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both"/>
        <w:rPr>
          <w:rStyle w:val="4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供应商报价清单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left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tbl>
      <w:tblPr>
        <w:tblStyle w:val="2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30"/>
        <w:gridCol w:w="752"/>
        <w:gridCol w:w="840"/>
        <w:gridCol w:w="780"/>
        <w:gridCol w:w="1125"/>
        <w:gridCol w:w="1305"/>
        <w:gridCol w:w="14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54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窗户规格报价清单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折皱系数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窗帘实际展开米数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212-1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212-2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306-2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109东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109北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110东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110南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5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left"/>
        <w:rPr>
          <w:rFonts w:hint="default" w:ascii="Calibri" w:hAnsi="Calibri" w:cs="Calibri"/>
          <w:i w:val="0"/>
          <w:iCs w:val="0"/>
          <w:caps w:val="0"/>
          <w:color w:val="606060"/>
          <w:spacing w:val="0"/>
          <w:sz w:val="21"/>
          <w:szCs w:val="21"/>
          <w:lang w:val="en-US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（盖公章）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left"/>
        <w:rPr>
          <w:rFonts w:hint="default" w:ascii="Calibri" w:hAnsi="Calibri" w:cs="Calibri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单位地址：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left"/>
        <w:rPr>
          <w:rFonts w:hint="default" w:ascii="Calibri" w:hAnsi="Calibri" w:cs="Calibri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法定代表人：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2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ZmIzYzEyMzIzOWU5NDU5ZDA3YzdiMjcyMmVjMjgifQ=="/>
  </w:docVars>
  <w:rsids>
    <w:rsidRoot w:val="08DF6C5A"/>
    <w:rsid w:val="08DF6C5A"/>
    <w:rsid w:val="6C4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2024-03-28T07:25:00Z</dcterms:created>
  <dc:creator>黄铮</dc:creator>
  <cp:lastModifiedBy>♡ 叮当猫的百宝袋</cp:lastModifiedBy>
  <dcterms:modified xsi:type="dcterms:W3CDTF">2024-03-28T09:10:23Z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F2AC0C1A405D473F924FD4B475AF8435_13</vt:lpwstr>
  </property>
</Properties>
</file>